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2" w:rsidRDefault="00256D69" w:rsidP="00256D69">
      <w:pPr>
        <w:pStyle w:val="Tytu"/>
        <w:rPr>
          <w:sz w:val="40"/>
          <w:szCs w:val="40"/>
        </w:rPr>
      </w:pPr>
      <w:r w:rsidRPr="00256D69">
        <w:rPr>
          <w:sz w:val="40"/>
          <w:szCs w:val="40"/>
        </w:rPr>
        <w:t>SZKOLNY PROGRAM „PORCJA ZDROWIA”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I. Wstęp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Program promujący zdrowie Szkoły Podstawowej nr 1 w Grojcu pod hasłem „Porcja Zdrowia”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adresowany jest do  uczniów, nauczycieli i rodziców naszej szkoły.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Uczniowie naszej szkoły mają dużą wiedzę na temat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czynników zagrażaj</w:t>
      </w:r>
      <w:r w:rsidR="00F23BEB" w:rsidRPr="007C3423">
        <w:rPr>
          <w:rFonts w:ascii="Times New Roman" w:hAnsi="Times New Roman" w:cs="Times New Roman"/>
          <w:sz w:val="24"/>
          <w:szCs w:val="24"/>
        </w:rPr>
        <w:t>ą</w:t>
      </w:r>
      <w:r w:rsidRPr="007C3423">
        <w:rPr>
          <w:rFonts w:ascii="Times New Roman" w:hAnsi="Times New Roman" w:cs="Times New Roman"/>
          <w:sz w:val="24"/>
          <w:szCs w:val="24"/>
        </w:rPr>
        <w:t>cych zdrowiu człowieka i znają zasady zdrowego stylu życia.</w:t>
      </w:r>
    </w:p>
    <w:p w:rsidR="00256D69" w:rsidRPr="007C3423" w:rsidRDefault="00256D69" w:rsidP="0025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 xml:space="preserve">Problemem naszych uczniów jest przestrzeganie zasad zdrowego stylu życia. Uczniowie często sięgają </w:t>
      </w:r>
      <w:r w:rsidR="00F23BEB" w:rsidRPr="007C3423">
        <w:rPr>
          <w:rFonts w:ascii="Times New Roman" w:hAnsi="Times New Roman" w:cs="Times New Roman"/>
          <w:sz w:val="24"/>
          <w:szCs w:val="24"/>
        </w:rPr>
        <w:t xml:space="preserve">po niezdrowe </w:t>
      </w:r>
      <w:r w:rsidRPr="007C3423">
        <w:rPr>
          <w:rFonts w:ascii="Times New Roman" w:hAnsi="Times New Roman" w:cs="Times New Roman"/>
          <w:sz w:val="24"/>
          <w:szCs w:val="24"/>
        </w:rPr>
        <w:t xml:space="preserve">jedzenie . Zadaniem programu jest nauczenie naszych uczniów zdrowego sposobu odżywiania się </w:t>
      </w:r>
      <w:r w:rsidR="00F23BEB" w:rsidRPr="007C3423">
        <w:rPr>
          <w:rFonts w:ascii="Times New Roman" w:hAnsi="Times New Roman" w:cs="Times New Roman"/>
          <w:sz w:val="24"/>
          <w:szCs w:val="24"/>
        </w:rPr>
        <w:t xml:space="preserve">i zdrowego stylu  </w:t>
      </w:r>
      <w:r w:rsidRPr="007C3423">
        <w:rPr>
          <w:rFonts w:ascii="Times New Roman" w:hAnsi="Times New Roman" w:cs="Times New Roman"/>
          <w:sz w:val="24"/>
          <w:szCs w:val="24"/>
        </w:rPr>
        <w:t>życia.</w:t>
      </w:r>
    </w:p>
    <w:p w:rsidR="00256D69" w:rsidRPr="007C3423" w:rsidRDefault="00256D69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W założeniach program spiralny , powracanie i przypominanie niektórych elementów wpłynie na przekształcenie się</w:t>
      </w:r>
      <w:r w:rsidR="00F23BEB" w:rsidRPr="007C3423">
        <w:rPr>
          <w:rFonts w:ascii="Times New Roman" w:hAnsi="Times New Roman" w:cs="Times New Roman"/>
          <w:sz w:val="24"/>
          <w:szCs w:val="24"/>
        </w:rPr>
        <w:t xml:space="preserve"> </w:t>
      </w:r>
      <w:r w:rsidRPr="007C3423">
        <w:rPr>
          <w:rFonts w:ascii="Times New Roman" w:hAnsi="Times New Roman" w:cs="Times New Roman"/>
          <w:sz w:val="24"/>
          <w:szCs w:val="24"/>
        </w:rPr>
        <w:t>ich w zachowania zdrowotne.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Program zgodny jest z Programem Wychowawczym Szkoły, współgra z innymi programami obowiązującymi w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szkole.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23">
        <w:rPr>
          <w:rFonts w:ascii="Times New Roman" w:hAnsi="Times New Roman" w:cs="Times New Roman"/>
          <w:b/>
          <w:bCs/>
          <w:sz w:val="24"/>
          <w:szCs w:val="24"/>
        </w:rPr>
        <w:t>II. EWALUACJA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Podstawowym elementem oceny skuteczności programu jest badanie zmian, jakie wystąpiły w wyniku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przeprowadzonych działań.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Lista wskaźników skuteczności programu obejmuje swym zakresem: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zauważalne zmiany w postawach, wiedzy i zachowaniu uczniów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wzrost świadomości właściwego odżywiania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stopień zaangażowania się uczniów w działania proekologiczne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Oceny skuteczności programu dokonuje się poprzez: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przeprowadzanie wśród uczniów i rodziców ankiet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% uczniów biorących udział we fluoryzacji i lakowaniu zębów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o obserwację uczniów, rozmowy z pracownikami szkoły.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423">
        <w:rPr>
          <w:rFonts w:ascii="Times New Roman" w:hAnsi="Times New Roman" w:cs="Times New Roman"/>
          <w:b/>
          <w:bCs/>
          <w:sz w:val="24"/>
          <w:szCs w:val="24"/>
        </w:rPr>
        <w:t>Cele programu :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 xml:space="preserve">1.Kształtowanie </w:t>
      </w:r>
      <w:proofErr w:type="spellStart"/>
      <w:r w:rsidRPr="007C342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C3423">
        <w:rPr>
          <w:rFonts w:ascii="Times New Roman" w:hAnsi="Times New Roman" w:cs="Times New Roman"/>
          <w:sz w:val="24"/>
          <w:szCs w:val="24"/>
        </w:rPr>
        <w:t xml:space="preserve"> (stylu życia) i warunków sprzyjających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zdrowiu, jego poprawie i ochronie.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2.Uświadomienie odpowiedzialności za zdrowie własne i innych.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3.Uświadomienie korzyści z troski o własne ciało oraz aktualnych zagrożeń dla zdrowia.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4..Kształtowanie postaw prorodzinnych, prozdrowotnych i prospołecznych.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5.Uświadomienie jak ważne jest prawidłowe odżywianie się</w:t>
      </w:r>
    </w:p>
    <w:p w:rsidR="00F23BEB" w:rsidRPr="007C3423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23">
        <w:rPr>
          <w:rFonts w:ascii="Times New Roman" w:hAnsi="Times New Roman" w:cs="Times New Roman"/>
          <w:sz w:val="24"/>
          <w:szCs w:val="24"/>
        </w:rPr>
        <w:t>6.Ukształtowanie prawidłowych nawyków żywieniowych.</w:t>
      </w:r>
    </w:p>
    <w:p w:rsidR="00F23BEB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P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332"/>
        <w:gridCol w:w="3071"/>
      </w:tblGrid>
      <w:tr w:rsidR="00F23BEB" w:rsidRPr="007C3423" w:rsidTr="00E12E02">
        <w:tc>
          <w:tcPr>
            <w:tcW w:w="1809" w:type="dxa"/>
          </w:tcPr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TREŚCI /</w:t>
            </w:r>
          </w:p>
          <w:p w:rsidR="00F23BEB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4332" w:type="dxa"/>
          </w:tcPr>
          <w:p w:rsidR="00F23BEB" w:rsidRPr="007C3423" w:rsidRDefault="00E12E02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PROCEDURY / METODY</w:t>
            </w:r>
          </w:p>
        </w:tc>
        <w:tc>
          <w:tcPr>
            <w:tcW w:w="3071" w:type="dxa"/>
          </w:tcPr>
          <w:p w:rsidR="00F23BEB" w:rsidRPr="007C3423" w:rsidRDefault="00E12E02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EFEKTY</w:t>
            </w:r>
          </w:p>
        </w:tc>
      </w:tr>
      <w:tr w:rsidR="00F23BEB" w:rsidRPr="007C3423" w:rsidTr="00E12E02">
        <w:tc>
          <w:tcPr>
            <w:tcW w:w="1809" w:type="dxa"/>
          </w:tcPr>
          <w:p w:rsidR="00F23BEB" w:rsidRPr="007C3423" w:rsidRDefault="00E12E02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4332" w:type="dxa"/>
          </w:tcPr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1. Spotkania z pielęgniarką szkolną.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2. Udział we fluoryzacji zębów.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3. Udział w lakowaniu i lakierowaniu zębów.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4. Prelekcje na lekcjach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wychowawczych, lekcjach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przyrody i wychowania do życia w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rodzinie na temat higieny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osobistej.</w:t>
            </w:r>
          </w:p>
          <w:p w:rsidR="00F23BEB" w:rsidRPr="007C3423" w:rsidRDefault="00F23BEB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Uczeń umie uzasadnić konieczność przestrzegania</w:t>
            </w:r>
          </w:p>
          <w:p w:rsidR="00E12E02" w:rsidRPr="007C3423" w:rsidRDefault="00E12E02" w:rsidP="00E12E02">
            <w:pPr>
              <w:tabs>
                <w:tab w:val="center" w:pos="20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zasad higieny.</w:t>
            </w: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Uczeń zna potrzebę fluoryzacji zębów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Zna korzyści lakowania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i lakierowania zębów Wie, że należy myć zęby po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posiłku.</w:t>
            </w:r>
          </w:p>
          <w:p w:rsidR="00F23BEB" w:rsidRPr="007C3423" w:rsidRDefault="00F23BEB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EB" w:rsidRPr="007C3423" w:rsidTr="00E12E02">
        <w:tc>
          <w:tcPr>
            <w:tcW w:w="1809" w:type="dxa"/>
          </w:tcPr>
          <w:p w:rsidR="00F23BEB" w:rsidRPr="007C3423" w:rsidRDefault="00E12E02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Zdrowe odżywianie</w:t>
            </w:r>
          </w:p>
        </w:tc>
        <w:tc>
          <w:tcPr>
            <w:tcW w:w="4332" w:type="dxa"/>
          </w:tcPr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1. Pogadanki na lekcjach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wychowawczych na temat zdrowego odżywiania.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2. Prelekcje dla rodziców podczas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zebrań.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3. Prelekcje na lekcjach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wychowawczych, lekcjach przyrody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i wychowania do życia w rodzinie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na temat sposobów zdrowego odżywiania się.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4. Stworzenie Zasad Zdrowego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Odżywiania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C3423" w:rsidRPr="007C3423">
              <w:rPr>
                <w:rFonts w:ascii="Times New Roman" w:hAnsi="Times New Roman" w:cs="Times New Roman"/>
                <w:sz w:val="24"/>
                <w:szCs w:val="24"/>
              </w:rPr>
              <w:t>Przystąpienie do kampanii NATUR HAUSE „Uwaga nadwaga”</w:t>
            </w:r>
          </w:p>
          <w:p w:rsidR="00E12E02" w:rsidRPr="007C3423" w:rsidRDefault="00E12E02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 xml:space="preserve">6. Prelekcja </w:t>
            </w:r>
            <w:r w:rsidR="007C3423" w:rsidRPr="007C3423">
              <w:rPr>
                <w:rFonts w:ascii="Times New Roman" w:hAnsi="Times New Roman" w:cs="Times New Roman"/>
                <w:sz w:val="24"/>
                <w:szCs w:val="24"/>
              </w:rPr>
              <w:t>wykwalifikowanego dietetyka na temat prawidłowego odżywiania się</w:t>
            </w:r>
          </w:p>
          <w:p w:rsidR="00F23BEB" w:rsidRPr="007C3423" w:rsidRDefault="007C3423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7. Organizacja comiesięcznych Dni Sałatkowo- Surówkowych.</w:t>
            </w:r>
          </w:p>
        </w:tc>
        <w:tc>
          <w:tcPr>
            <w:tcW w:w="3071" w:type="dxa"/>
          </w:tcPr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Uczeń wie od jakich czynników zależy dzienne</w:t>
            </w:r>
          </w:p>
          <w:p w:rsidR="00E12E02" w:rsidRPr="007C3423" w:rsidRDefault="00E12E02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zapotrzebowanie na składniki odżywcze.</w:t>
            </w:r>
          </w:p>
          <w:p w:rsidR="007C3423" w:rsidRPr="007C3423" w:rsidRDefault="00E12E02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Uczeń wie, że warzywa i owoce są najlepszą</w:t>
            </w:r>
            <w:r w:rsidR="007C3423" w:rsidRPr="007C3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423" w:rsidRPr="007C3423">
              <w:rPr>
                <w:rFonts w:ascii="Times New Roman" w:hAnsi="Times New Roman" w:cs="Times New Roman"/>
                <w:sz w:val="24"/>
                <w:szCs w:val="24"/>
              </w:rPr>
              <w:t>przekąską w ciągu dnia.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Wie jak wybrać zdrowsze jedzenie zamiast mniej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zdrowego.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Umie podać skutki niewłaściwego odżywiania.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Uczeń wie jakich pokarmów powinien unikać.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Wie o jakich porach należy spożywać posiłki.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Przykładowe jadłospisy.</w:t>
            </w:r>
          </w:p>
          <w:p w:rsidR="007C3423" w:rsidRPr="007C3423" w:rsidRDefault="007C3423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423">
              <w:rPr>
                <w:rFonts w:ascii="Times New Roman" w:hAnsi="Times New Roman" w:cs="Times New Roman"/>
                <w:sz w:val="24"/>
                <w:szCs w:val="24"/>
              </w:rPr>
              <w:t>Przepis na zwycięską sałatkę.</w:t>
            </w:r>
          </w:p>
          <w:p w:rsidR="00E12E02" w:rsidRPr="007C3423" w:rsidRDefault="00E12E02" w:rsidP="007C3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23" w:rsidRPr="007C3423" w:rsidRDefault="007C3423" w:rsidP="00E12E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BEB" w:rsidRPr="007C3423" w:rsidRDefault="00F23BEB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EB" w:rsidRDefault="00F23BEB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23" w:rsidRPr="007A60F1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0F1">
        <w:rPr>
          <w:rFonts w:ascii="Times New Roman" w:hAnsi="Times New Roman" w:cs="Times New Roman"/>
          <w:sz w:val="24"/>
          <w:szCs w:val="24"/>
        </w:rPr>
        <w:lastRenderedPageBreak/>
        <w:t xml:space="preserve">HARMONOGRAM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7"/>
        <w:gridCol w:w="1929"/>
        <w:gridCol w:w="1842"/>
        <w:gridCol w:w="1560"/>
        <w:gridCol w:w="2430"/>
      </w:tblGrid>
      <w:tr w:rsidR="007C3423" w:rsidRPr="007A60F1" w:rsidTr="007C3423">
        <w:tc>
          <w:tcPr>
            <w:tcW w:w="1842" w:type="dxa"/>
          </w:tcPr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TREŚCI /</w:t>
            </w:r>
          </w:p>
          <w:p w:rsidR="007C3423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842" w:type="dxa"/>
          </w:tcPr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PROCEDURY /</w:t>
            </w:r>
          </w:p>
          <w:p w:rsidR="007C3423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</w:p>
        </w:tc>
        <w:tc>
          <w:tcPr>
            <w:tcW w:w="1842" w:type="dxa"/>
          </w:tcPr>
          <w:p w:rsidR="007C3423" w:rsidRPr="007A60F1" w:rsidRDefault="00F92759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EWALUACJA</w:t>
            </w:r>
          </w:p>
        </w:tc>
        <w:tc>
          <w:tcPr>
            <w:tcW w:w="1843" w:type="dxa"/>
          </w:tcPr>
          <w:p w:rsidR="007C3423" w:rsidRPr="007A60F1" w:rsidRDefault="00F92759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TERMINY</w:t>
            </w:r>
          </w:p>
        </w:tc>
        <w:tc>
          <w:tcPr>
            <w:tcW w:w="1843" w:type="dxa"/>
          </w:tcPr>
          <w:p w:rsidR="007C3423" w:rsidRPr="007A60F1" w:rsidRDefault="00F92759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7C3423" w:rsidRPr="007A60F1" w:rsidTr="007C3423">
        <w:tc>
          <w:tcPr>
            <w:tcW w:w="1842" w:type="dxa"/>
          </w:tcPr>
          <w:p w:rsidR="007C3423" w:rsidRPr="007A60F1" w:rsidRDefault="00F92759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Higiena</w:t>
            </w:r>
          </w:p>
        </w:tc>
        <w:tc>
          <w:tcPr>
            <w:tcW w:w="1842" w:type="dxa"/>
          </w:tcPr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1.Spotkania z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pielęgniarką szkolną.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2.Udział we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fluoryzacji zębów.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3.Udział w lakowaniu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i lakierowaniu zębów.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4.Prelekcje na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wychowawczych,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lekcjach przyrody i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wychowania do życia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 rodzinie na temat</w:t>
            </w:r>
          </w:p>
          <w:p w:rsidR="007C3423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higieny osobistej.</w:t>
            </w:r>
          </w:p>
        </w:tc>
        <w:tc>
          <w:tcPr>
            <w:tcW w:w="1842" w:type="dxa"/>
          </w:tcPr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Uczeń umie uzasadnić</w:t>
            </w:r>
          </w:p>
          <w:p w:rsidR="007A60F1" w:rsidRPr="007A60F1" w:rsidRDefault="00F92759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konieczność przestrzegania zasad</w:t>
            </w:r>
            <w:r w:rsidR="007A60F1" w:rsidRPr="007A6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0F1" w:rsidRPr="007A60F1">
              <w:rPr>
                <w:rFonts w:ascii="Times New Roman" w:hAnsi="Times New Roman" w:cs="Times New Roman"/>
                <w:sz w:val="24"/>
                <w:szCs w:val="24"/>
              </w:rPr>
              <w:t>higieny.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Uczeń zna potrzebę fluoryzacji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zębów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Zna korzyści lakowania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i lakierowania zębów Wie, że</w:t>
            </w:r>
          </w:p>
          <w:p w:rsidR="00F92759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należy myć zęby po posiłku</w:t>
            </w: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423" w:rsidRPr="007A60F1" w:rsidRDefault="007C3423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szkolny</w:t>
            </w:r>
          </w:p>
          <w:p w:rsidR="007C3423" w:rsidRPr="007A60F1" w:rsidRDefault="007C3423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Wychowawcy i nauczyciel</w:t>
            </w:r>
          </w:p>
          <w:p w:rsidR="007C3423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wychowania do życia w rodzinie</w:t>
            </w:r>
          </w:p>
        </w:tc>
      </w:tr>
      <w:tr w:rsidR="007C3423" w:rsidRPr="007A60F1" w:rsidTr="007C3423">
        <w:tc>
          <w:tcPr>
            <w:tcW w:w="1842" w:type="dxa"/>
          </w:tcPr>
          <w:p w:rsidR="007C3423" w:rsidRPr="007A60F1" w:rsidRDefault="00F92759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Zdrowe odżywianie</w:t>
            </w:r>
          </w:p>
        </w:tc>
        <w:tc>
          <w:tcPr>
            <w:tcW w:w="1842" w:type="dxa"/>
          </w:tcPr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1.Pogadanki na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lekcjach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wychowawczych na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temat zdrowego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odżywiania.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2.Prelekcje dla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rodziców podczas</w:t>
            </w:r>
          </w:p>
          <w:p w:rsidR="007C3423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zebrań.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3.Prelekcje na lekcjach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wychowawczych,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lekcjach przyrody i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wychowania do życia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 rodzinie na temat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higieny osobistej.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4.Stworzenie Zasad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Zdrowego Odżywiania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Dień Sałatkowo- Surówkowy.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6.Prelekcja</w:t>
            </w: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 xml:space="preserve"> dietetyka  </w:t>
            </w: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F92759" w:rsidRPr="007A60F1" w:rsidRDefault="00F92759" w:rsidP="00F92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zdrowym odżywianiu się</w:t>
            </w: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wie od jakich czynników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zależy dzienne zapotrzebowanie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na składniki odżywcze.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Uczeń wie, że warzywa i owoce są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najlepszą przekąską w ciągu dnia.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Wie jak wybrać zdrowsze jedzenie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zamiast mniej zdrowego.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Umie podać skutki niewłaściwego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odżywiania.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Uczeń wie jakich pokarmów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powinien unikać.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 o jakich porach należy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spożywać posiłki.</w:t>
            </w:r>
          </w:p>
          <w:p w:rsidR="007A60F1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Przykładowe jadłospisy.</w:t>
            </w:r>
          </w:p>
          <w:p w:rsidR="007C3423" w:rsidRPr="007A60F1" w:rsidRDefault="007A60F1" w:rsidP="007A6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Przepis na zwycięską sałatkę</w:t>
            </w:r>
          </w:p>
        </w:tc>
        <w:tc>
          <w:tcPr>
            <w:tcW w:w="1843" w:type="dxa"/>
          </w:tcPr>
          <w:p w:rsidR="007C3423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Co miesiąc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Wrzesień/ październik</w:t>
            </w:r>
          </w:p>
        </w:tc>
        <w:tc>
          <w:tcPr>
            <w:tcW w:w="1843" w:type="dxa"/>
          </w:tcPr>
          <w:p w:rsidR="007C3423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Nauczyciele prowadzący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Samorząd szkolny</w:t>
            </w: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M.Fijalkowska</w:t>
            </w:r>
            <w:proofErr w:type="spellEnd"/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0F1" w:rsidRPr="007A60F1" w:rsidRDefault="007A60F1" w:rsidP="00F23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0F1">
              <w:rPr>
                <w:rFonts w:ascii="Times New Roman" w:hAnsi="Times New Roman" w:cs="Times New Roman"/>
                <w:sz w:val="24"/>
                <w:szCs w:val="24"/>
              </w:rPr>
              <w:t>M.Fijałkowska</w:t>
            </w:r>
            <w:proofErr w:type="spellEnd"/>
          </w:p>
        </w:tc>
      </w:tr>
    </w:tbl>
    <w:p w:rsidR="007C3423" w:rsidRPr="007C3423" w:rsidRDefault="007C3423" w:rsidP="00F2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3423" w:rsidRPr="007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69"/>
    <w:rsid w:val="00256D69"/>
    <w:rsid w:val="007A60F1"/>
    <w:rsid w:val="007C3423"/>
    <w:rsid w:val="008550D2"/>
    <w:rsid w:val="00E12E02"/>
    <w:rsid w:val="00F23BEB"/>
    <w:rsid w:val="00F9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6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6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6D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6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F2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fijołek</dc:creator>
  <cp:lastModifiedBy>fijołek</cp:lastModifiedBy>
  <cp:revision>4</cp:revision>
  <dcterms:created xsi:type="dcterms:W3CDTF">2014-09-27T13:47:00Z</dcterms:created>
  <dcterms:modified xsi:type="dcterms:W3CDTF">2014-09-28T11:47:00Z</dcterms:modified>
</cp:coreProperties>
</file>